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AFD6" w14:textId="6111FC6F" w:rsidR="000B2AE2" w:rsidRDefault="000B2AE2"/>
    <w:tbl>
      <w:tblPr>
        <w:tblStyle w:val="Tabel-Gitter"/>
        <w:tblW w:w="0" w:type="auto"/>
        <w:tblLook w:val="04A0" w:firstRow="1" w:lastRow="0" w:firstColumn="1" w:lastColumn="0" w:noHBand="0" w:noVBand="1"/>
      </w:tblPr>
      <w:tblGrid>
        <w:gridCol w:w="421"/>
        <w:gridCol w:w="4961"/>
        <w:gridCol w:w="4813"/>
      </w:tblGrid>
      <w:tr w:rsidR="00625B81" w14:paraId="0A7BA11A" w14:textId="77777777" w:rsidTr="009B7DBD">
        <w:tc>
          <w:tcPr>
            <w:tcW w:w="10195" w:type="dxa"/>
            <w:gridSpan w:val="3"/>
          </w:tcPr>
          <w:p w14:paraId="00C11628" w14:textId="64C08DEB" w:rsidR="00625B81" w:rsidRDefault="00625B81">
            <w:r>
              <w:t>Forslag fra</w:t>
            </w:r>
            <w:r w:rsidR="00D17A12">
              <w:t xml:space="preserve"> DS Helsingør</w:t>
            </w:r>
          </w:p>
        </w:tc>
      </w:tr>
      <w:tr w:rsidR="00625B81" w14:paraId="69886729" w14:textId="77777777" w:rsidTr="00625B81">
        <w:tc>
          <w:tcPr>
            <w:tcW w:w="421" w:type="dxa"/>
          </w:tcPr>
          <w:p w14:paraId="66ADC808" w14:textId="77777777" w:rsidR="00625B81" w:rsidRDefault="00625B81"/>
        </w:tc>
        <w:tc>
          <w:tcPr>
            <w:tcW w:w="4961" w:type="dxa"/>
          </w:tcPr>
          <w:p w14:paraId="33DFC707" w14:textId="5D9EE1F0" w:rsidR="00625B81" w:rsidRDefault="00625B81">
            <w:r>
              <w:t>Forslag</w:t>
            </w:r>
          </w:p>
        </w:tc>
        <w:tc>
          <w:tcPr>
            <w:tcW w:w="4813" w:type="dxa"/>
          </w:tcPr>
          <w:p w14:paraId="2AE33581" w14:textId="6E980365" w:rsidR="00625B81" w:rsidRDefault="00625B81">
            <w:r>
              <w:t>Begrundelse</w:t>
            </w:r>
          </w:p>
        </w:tc>
      </w:tr>
      <w:tr w:rsidR="00FE4DB5" w14:paraId="71546D81" w14:textId="77777777" w:rsidTr="00625B81">
        <w:tc>
          <w:tcPr>
            <w:tcW w:w="421" w:type="dxa"/>
          </w:tcPr>
          <w:p w14:paraId="43E01F22" w14:textId="77777777" w:rsidR="00FE4DB5" w:rsidRDefault="00FE4DB5"/>
        </w:tc>
        <w:tc>
          <w:tcPr>
            <w:tcW w:w="4961" w:type="dxa"/>
          </w:tcPr>
          <w:p w14:paraId="08172704" w14:textId="230C02D0" w:rsidR="00FE4DB5" w:rsidRDefault="00D17A12">
            <w:r>
              <w:t xml:space="preserve">Ændring af indmeldelsesside og -blanketter på </w:t>
            </w:r>
            <w:hyperlink r:id="rId5" w:history="1">
              <w:r w:rsidRPr="00940F9C">
                <w:rPr>
                  <w:rStyle w:val="Hyperlink"/>
                </w:rPr>
                <w:t>www.slaegt.dk</w:t>
              </w:r>
            </w:hyperlink>
            <w:r>
              <w:t xml:space="preserve">, således at nye medlemmer automatisk </w:t>
            </w:r>
            <w:r w:rsidR="000C1942">
              <w:t>opfordr</w:t>
            </w:r>
            <w:r>
              <w:t>es til også at melde sig ind i enten Danske Slægtsforskere eller en lokalforening.</w:t>
            </w:r>
          </w:p>
        </w:tc>
        <w:tc>
          <w:tcPr>
            <w:tcW w:w="4813" w:type="dxa"/>
          </w:tcPr>
          <w:p w14:paraId="7B406AF7" w14:textId="1FA972DB" w:rsidR="00FE4DB5" w:rsidRDefault="003E5E8B">
            <w:r>
              <w:t>Tiltaget vil formentlig øge antallet af personer, der både melder sig ind i hovedforeningen og i en lokalforening.</w:t>
            </w:r>
          </w:p>
        </w:tc>
      </w:tr>
      <w:tr w:rsidR="00625B81" w14:paraId="4659479F" w14:textId="77777777" w:rsidTr="00BD3CF5">
        <w:tc>
          <w:tcPr>
            <w:tcW w:w="10195" w:type="dxa"/>
            <w:gridSpan w:val="3"/>
          </w:tcPr>
          <w:p w14:paraId="688EB8ED" w14:textId="3D880CE9" w:rsidR="00625B81" w:rsidRDefault="00625B81">
            <w:r>
              <w:t>Forslag fra Ingrid Sørensen</w:t>
            </w:r>
          </w:p>
        </w:tc>
      </w:tr>
      <w:tr w:rsidR="00625B81" w14:paraId="21D7E613" w14:textId="77777777" w:rsidTr="00625B81">
        <w:tc>
          <w:tcPr>
            <w:tcW w:w="421" w:type="dxa"/>
          </w:tcPr>
          <w:p w14:paraId="3A393F83" w14:textId="77777777" w:rsidR="00625B81" w:rsidRDefault="00625B81" w:rsidP="00625B81"/>
        </w:tc>
        <w:tc>
          <w:tcPr>
            <w:tcW w:w="4961" w:type="dxa"/>
          </w:tcPr>
          <w:p w14:paraId="4146609A" w14:textId="44ABEA2C" w:rsidR="00625B81" w:rsidRDefault="00625B81" w:rsidP="00625B81">
            <w:r>
              <w:t>Forslag</w:t>
            </w:r>
          </w:p>
        </w:tc>
        <w:tc>
          <w:tcPr>
            <w:tcW w:w="4813" w:type="dxa"/>
          </w:tcPr>
          <w:p w14:paraId="43F4CFE2" w14:textId="5ADC65CC" w:rsidR="00625B81" w:rsidRDefault="00625B81" w:rsidP="00625B81">
            <w:r>
              <w:t>Begrundelse</w:t>
            </w:r>
          </w:p>
        </w:tc>
      </w:tr>
      <w:tr w:rsidR="00625B81" w14:paraId="4FB633CC" w14:textId="77777777" w:rsidTr="00625B81">
        <w:tc>
          <w:tcPr>
            <w:tcW w:w="421" w:type="dxa"/>
          </w:tcPr>
          <w:p w14:paraId="0EC8A694" w14:textId="276420C9" w:rsidR="00625B81" w:rsidRDefault="00625B81" w:rsidP="00625B81">
            <w:r>
              <w:t>1</w:t>
            </w:r>
          </w:p>
        </w:tc>
        <w:tc>
          <w:tcPr>
            <w:tcW w:w="4961" w:type="dxa"/>
          </w:tcPr>
          <w:p w14:paraId="42AB42F3" w14:textId="244E5386" w:rsidR="00625B81" w:rsidRDefault="00625B81" w:rsidP="00625B81">
            <w:r>
              <w:t>Personer som af en eller anden grund bliver udelukkes fra Danske Slægtsforskere som medlemmer af foreningen eller som medlem af foreningens sociale medier, skal have medlemskabet tilbage senest efter 3 år.</w:t>
            </w:r>
          </w:p>
        </w:tc>
        <w:tc>
          <w:tcPr>
            <w:tcW w:w="4813" w:type="dxa"/>
          </w:tcPr>
          <w:p w14:paraId="3F342D2F" w14:textId="19543676" w:rsidR="00625B81" w:rsidRDefault="00625B81" w:rsidP="00625B81">
            <w:r>
              <w:t>Det giver ingen mening at udelukke nogen fra foreningen i årevis. Det giver foreningen et dårligt ry.</w:t>
            </w:r>
          </w:p>
        </w:tc>
      </w:tr>
      <w:tr w:rsidR="00625B81" w14:paraId="7ABA46FB" w14:textId="77777777" w:rsidTr="00625B81">
        <w:tc>
          <w:tcPr>
            <w:tcW w:w="421" w:type="dxa"/>
          </w:tcPr>
          <w:p w14:paraId="2A746DED" w14:textId="474A8634" w:rsidR="00625B81" w:rsidRDefault="00625B81" w:rsidP="00625B81">
            <w:r>
              <w:t>2</w:t>
            </w:r>
          </w:p>
        </w:tc>
        <w:tc>
          <w:tcPr>
            <w:tcW w:w="4961" w:type="dxa"/>
          </w:tcPr>
          <w:p w14:paraId="4FA9D644" w14:textId="2D72A3E3" w:rsidR="00625B81" w:rsidRDefault="00625B81" w:rsidP="00625B81">
            <w:r>
              <w:t>Den som bliver udelukket fra et af Danske Slægtsforskers sociale medier skal have mulighed for at få udelukkelsen bedømt af en instans som er uafhængig af Danske Slægtsforskere.</w:t>
            </w:r>
          </w:p>
        </w:tc>
        <w:tc>
          <w:tcPr>
            <w:tcW w:w="4813" w:type="dxa"/>
          </w:tcPr>
          <w:p w14:paraId="418DDF3F" w14:textId="5BD55F6E" w:rsidR="00625B81" w:rsidRDefault="00625B81" w:rsidP="00625B81">
            <w:r>
              <w:t>Det er flere gange set, at der har manglet en saglig grund for at udelukke personer fra foreningens sociale medier. Udelukkelsen er sket ud fra administratorens personlige antipatier over for den udelukkede.</w:t>
            </w:r>
          </w:p>
        </w:tc>
      </w:tr>
      <w:tr w:rsidR="00625B81" w14:paraId="73920B6A" w14:textId="77777777" w:rsidTr="00625B81">
        <w:tc>
          <w:tcPr>
            <w:tcW w:w="421" w:type="dxa"/>
          </w:tcPr>
          <w:p w14:paraId="2298B79B" w14:textId="110B41CD" w:rsidR="00625B81" w:rsidRDefault="00625B81" w:rsidP="00625B81">
            <w:r>
              <w:t>3</w:t>
            </w:r>
          </w:p>
        </w:tc>
        <w:tc>
          <w:tcPr>
            <w:tcW w:w="4961" w:type="dxa"/>
          </w:tcPr>
          <w:p w14:paraId="57C8796B" w14:textId="471ABF6B" w:rsidR="00625B81" w:rsidRDefault="00625B81" w:rsidP="00625B81">
            <w:r>
              <w:t>Beslutninger truffet på de den ekstraordinære generalforsamlingen 23.februar 2013 ophæves.</w:t>
            </w:r>
          </w:p>
        </w:tc>
        <w:tc>
          <w:tcPr>
            <w:tcW w:w="4813" w:type="dxa"/>
          </w:tcPr>
          <w:p w14:paraId="40E6DBFB" w14:textId="060EF39D" w:rsidR="00625B81" w:rsidRDefault="00625B81" w:rsidP="00625B81">
            <w:r>
              <w:t>Det virker useriøst at lade en så gammel beslutning, der var rettet mod en bestemt person stå ved magt.</w:t>
            </w:r>
          </w:p>
        </w:tc>
      </w:tr>
    </w:tbl>
    <w:p w14:paraId="1BB9F2D3" w14:textId="58C71FBE" w:rsidR="00FE4DB5" w:rsidRDefault="00FE4DB5" w:rsidP="00625B81"/>
    <w:sectPr w:rsidR="00FE4DB5" w:rsidSect="003D515D">
      <w:pgSz w:w="11906" w:h="16838" w:code="9"/>
      <w:pgMar w:top="567" w:right="709" w:bottom="567" w:left="992" w:header="709" w:footer="709" w:gutter="0"/>
      <w:paperSrc w:first="260" w:other="26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A14D3"/>
    <w:multiLevelType w:val="hybridMultilevel"/>
    <w:tmpl w:val="655CDB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340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B5"/>
    <w:rsid w:val="000B2AE2"/>
    <w:rsid w:val="000C1942"/>
    <w:rsid w:val="00163669"/>
    <w:rsid w:val="003D515D"/>
    <w:rsid w:val="003E5E8B"/>
    <w:rsid w:val="004204F0"/>
    <w:rsid w:val="00625B81"/>
    <w:rsid w:val="00D17A12"/>
    <w:rsid w:val="00F66AC7"/>
    <w:rsid w:val="00FE4D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3FC7"/>
  <w15:chartTrackingRefBased/>
  <w15:docId w15:val="{3744A685-0033-495D-8231-3D238E45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E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E4DB5"/>
    <w:pPr>
      <w:ind w:left="720"/>
      <w:contextualSpacing/>
    </w:pPr>
  </w:style>
  <w:style w:type="character" w:styleId="Hyperlink">
    <w:name w:val="Hyperlink"/>
    <w:basedOn w:val="Standardskrifttypeiafsnit"/>
    <w:uiPriority w:val="99"/>
    <w:unhideWhenUsed/>
    <w:rsid w:val="00D17A12"/>
    <w:rPr>
      <w:color w:val="0563C1" w:themeColor="hyperlink"/>
      <w:u w:val="single"/>
    </w:rPr>
  </w:style>
  <w:style w:type="character" w:styleId="Ulstomtale">
    <w:name w:val="Unresolved Mention"/>
    <w:basedOn w:val="Standardskrifttypeiafsnit"/>
    <w:uiPriority w:val="99"/>
    <w:semiHidden/>
    <w:unhideWhenUsed/>
    <w:rsid w:val="00D1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aegt.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188</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Sanders</dc:creator>
  <cp:keywords/>
  <dc:description/>
  <cp:lastModifiedBy>Kirsten Sanders</cp:lastModifiedBy>
  <cp:revision>3</cp:revision>
  <dcterms:created xsi:type="dcterms:W3CDTF">2023-01-30T15:29:00Z</dcterms:created>
  <dcterms:modified xsi:type="dcterms:W3CDTF">2023-01-31T20:22:00Z</dcterms:modified>
</cp:coreProperties>
</file>